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CONVIVENCIA   ·   PRIMARIA · ESO    AM-TUT-CUE-001</w:t>
      </w:r>
    </w:p>
    <w:p>
      <w:r>
        <w:rPr>
          <w:rFonts w:ascii="Lexend" w:hAnsi="Lexend" w:eastAsia="Lexend"/>
          <w:b/>
          <w:color w:val="0E3B34"/>
          <w:sz w:val="38"/>
        </w:rPr>
        <w:t>¿Con quién te gustaría trabajar en clase?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6"/>
        </w:rPr>
        <w:t>NÚMERO DE LISTA O NOMBRE ____________________   CURSO Y GRUPO ____________   FECHA 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EMPEZAR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Responde tú solo o sola, sin mirar lo que escriben los demás ni comentarlo después.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Tus respuestas son confidenciales: solo las leerá tu tutor o tutora y no se enseñarán a nadie.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No hay respuestas buenas ni malas. Si una pregunta no quieres contestarla, déjala en blanco.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Lo que escribas sirve para organizar mejor la clase, nunca para castigar a nadie.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Imagina que vamos a hacer un trabajo en equipo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¿Con qué compañeros o compañeras de clase te gustaría hacerlo? Escribe hasta tres, empezando por quien más te gustaría.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1.º  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2.º  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3.º  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¿Y con quién preferirías no hacerlo?</w:t>
      </w:r>
      <w:r>
        <w:rPr>
          <w:rFonts w:ascii="Atkinson Hyperlegible Next" w:hAnsi="Atkinson Hyperlegible Next" w:eastAsia="Atkinson Hyperlegible Next"/>
          <w:b/>
          <w:color w:val="8A5A12"/>
          <w:sz w:val="15"/>
        </w:rPr>
        <w:t xml:space="preserve">   SOLO SI TU TUTOR O TUTORA TE LO PIDE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Escribe hasta dos compañeros o compañeras. Puedes dejarlo en blanco.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1.º  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2.º  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¿Quieres contarle algo a tu tutor o tutora?</w:t>
      </w:r>
    </w:p>
    <w:p>
      <w:r>
        <w:rPr>
          <w:rFonts w:ascii="Atkinson Hyperlegible Next" w:hAnsi="Atkinson Hyperlegible Next" w:eastAsia="Atkinson Hyperlegible Next"/>
          <w:b w:val="0"/>
          <w:sz w:val="21"/>
        </w:rPr>
        <w:t>Por ejemplo, cómo te sientes en clase o en el recreo. Es voluntario.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AM-TUT-CUE-001</w:t>
      </w:r>
    </w:p>
    <w:p>
      <w:r>
        <w:rPr>
          <w:rFonts w:ascii="Lexend" w:hAnsi="Lexend" w:eastAsia="Lexend"/>
          <w:b/>
          <w:color w:val="0E3B34"/>
          <w:sz w:val="32"/>
        </w:rPr>
        <w:t>Para el docente: cómo aplicarlo y hoja de recogida</w:t>
      </w:r>
    </w:p>
    <w:p>
      <w:r>
        <w:rPr>
          <w:rFonts w:ascii="Atkinson Hyperlegible Next" w:hAnsi="Atkinson Hyperlegible Next" w:eastAsia="Atkinson Hyperlegible Next"/>
          <w:b/>
          <w:sz w:val="20"/>
        </w:rPr>
        <w:t xml:space="preserve">1. Prepáralo. </w:t>
      </w:r>
      <w:r>
        <w:rPr>
          <w:rFonts w:ascii="Atkinson Hyperlegible Next" w:hAnsi="Atkinson Hyperlegible Next" w:eastAsia="Atkinson Hyperlegible Next"/>
          <w:b w:val="0"/>
          <w:sz w:val="20"/>
        </w:rPr>
        <w:t>Decide el criterio (trabajo en equipo o «jugar en el recreo») y si incluyes la pregunta 2, que es opcional y la más delicada. Comprueba si tu centro pide autorización de las familias.</w:t>
      </w:r>
    </w:p>
    <w:p>
      <w:r>
        <w:rPr>
          <w:rFonts w:ascii="Atkinson Hyperlegible Next" w:hAnsi="Atkinson Hyperlegible Next" w:eastAsia="Atkinson Hyperlegible Next"/>
          <w:b/>
          <w:sz w:val="20"/>
        </w:rPr>
        <w:t xml:space="preserve">2. Explícalo. </w:t>
      </w:r>
      <w:r>
        <w:rPr>
          <w:rFonts w:ascii="Atkinson Hyperlegible Next" w:hAnsi="Atkinson Hyperlegible Next" w:eastAsia="Atkinson Hyperlegible Next"/>
          <w:b w:val="0"/>
          <w:sz w:val="20"/>
        </w:rPr>
        <w:t>Cuenta para qué sirve y que es confidencial. Escribe en la pizarra la lista numerada del grupo para que respondan con números.</w:t>
      </w:r>
    </w:p>
    <w:p>
      <w:r>
        <w:rPr>
          <w:rFonts w:ascii="Atkinson Hyperlegible Next" w:hAnsi="Atkinson Hyperlegible Next" w:eastAsia="Atkinson Hyperlegible Next"/>
          <w:b/>
          <w:sz w:val="20"/>
        </w:rPr>
        <w:t xml:space="preserve">3. Aplícalo. </w:t>
      </w:r>
      <w:r>
        <w:rPr>
          <w:rFonts w:ascii="Atkinson Hyperlegible Next" w:hAnsi="Atkinson Hyperlegible Next" w:eastAsia="Atkinson Hyperlegible Next"/>
          <w:b w:val="0"/>
          <w:sz w:val="20"/>
        </w:rPr>
        <w:t>Cada alumno responde de forma individual. Recoge las hojas en cuanto terminen y no comentes las respuestas.</w:t>
      </w:r>
    </w:p>
    <w:p>
      <w:r>
        <w:rPr>
          <w:rFonts w:ascii="Atkinson Hyperlegible Next" w:hAnsi="Atkinson Hyperlegible Next" w:eastAsia="Atkinson Hyperlegible Next"/>
          <w:b/>
          <w:sz w:val="20"/>
        </w:rPr>
        <w:t xml:space="preserve">4. Analízalo. </w:t>
      </w:r>
      <w:r>
        <w:rPr>
          <w:rFonts w:ascii="Atkinson Hyperlegible Next" w:hAnsi="Atkinson Hyperlegible Next" w:eastAsia="Atkinson Hyperlegible Next"/>
          <w:b w:val="0"/>
          <w:sz w:val="20"/>
        </w:rPr>
        <w:t>Pasa las elecciones a esta tabla y después al generador de sociograma (aulametrics.es/herramientas). Repítelo en 3 o 4 meses.</w:t>
      </w:r>
    </w:p>
    <w:p>
      <w:r>
        <w:rPr>
          <w:rFonts w:ascii="Atkinson Hyperlegible Next" w:hAnsi="Atkinson Hyperlegible Next" w:eastAsia="Atkinson Hyperlegible Next"/>
          <w:b/>
          <w:sz w:val="20"/>
        </w:rPr>
        <w:t>⚠ Si en la pregunta 3 alguien cuenta algo preocupante (acoso, miedo, autolesiones), no esperes: comunícalo hoy a dirección.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N.º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ALUMNO O ALUMNA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ELIGE 1.º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ELIGE 2.º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ELIGE 3.º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RECHAZA 1.º</w:t>
            </w:r>
          </w:p>
        </w:tc>
        <w:tc>
          <w:tcPr>
            <w:tcW w:type="dxa" w:w="1458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RECHAZA 2.º</w:t>
            </w:r>
          </w:p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3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4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5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6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7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8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9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11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12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13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14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15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16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17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18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19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21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22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23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24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25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26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27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28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29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  <w:tr>
        <w:tc>
          <w:tcPr>
            <w:tcW w:type="dxa" w:w="1458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7"/>
              </w:rPr>
              <w:t>30</w:t>
            </w:r>
          </w:p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  <w:tc>
          <w:tcPr>
            <w:tcW w:type="dxa" w:w="1458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AM-TUT-CUE-001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sociograma para el alumnado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